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F" w:rsidRPr="00F0244F" w:rsidRDefault="00F0244F" w:rsidP="00F0244F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F0244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F0244F" w:rsidRPr="00F0244F" w:rsidRDefault="00F0244F" w:rsidP="00F0244F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0244F" w:rsidRPr="00F0244F" w:rsidRDefault="00F0244F" w:rsidP="00F0244F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F0244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F0244F" w:rsidRPr="00F0244F" w:rsidRDefault="00F0244F" w:rsidP="00F0244F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F0244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0244F" w:rsidRPr="00F0244F" w:rsidRDefault="00F0244F" w:rsidP="00F0244F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0244F" w:rsidRPr="00F0244F" w:rsidRDefault="00F0244F" w:rsidP="00F0244F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F0244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F0244F" w:rsidRPr="00F0244F" w:rsidRDefault="00F0244F" w:rsidP="00F0244F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F0244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0244F" w:rsidRPr="00F0244F" w:rsidRDefault="00F0244F" w:rsidP="00F0244F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0244F" w:rsidRPr="00F0244F" w:rsidRDefault="00F0244F" w:rsidP="00F0244F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Госпошлина: 300 руб. </w:t>
      </w:r>
    </w:p>
    <w:p w:rsidR="00F0244F" w:rsidRPr="00F0244F" w:rsidRDefault="00F0244F" w:rsidP="00F0244F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0244F" w:rsidRPr="00F0244F" w:rsidRDefault="00F0244F" w:rsidP="00F024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44F">
        <w:rPr>
          <w:rFonts w:ascii="Times New Roman" w:hAnsi="Times New Roman" w:cs="Times New Roman"/>
          <w:color w:val="000000" w:themeColor="text1"/>
          <w:sz w:val="26"/>
          <w:szCs w:val="26"/>
        </w:rPr>
        <w:t>ИСКОВОЕ ЗАЯВЛЕНИЕ</w:t>
      </w:r>
    </w:p>
    <w:p w:rsidR="00F0244F" w:rsidRPr="00F0244F" w:rsidRDefault="00F0244F" w:rsidP="00F0244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44F">
        <w:rPr>
          <w:rFonts w:ascii="Times New Roman" w:hAnsi="Times New Roman" w:cs="Times New Roman"/>
          <w:color w:val="000000" w:themeColor="text1"/>
          <w:sz w:val="26"/>
          <w:szCs w:val="26"/>
        </w:rPr>
        <w:t>об установлении отцовства и взыскании алиментов на ребенка (</w:t>
      </w:r>
      <w:r w:rsidRPr="00F0244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детей</w:t>
      </w:r>
      <w:r w:rsidRPr="00F024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F0244F" w:rsidRPr="00F0244F" w:rsidRDefault="00F0244F" w:rsidP="00F024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  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дату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Истец  вступил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брак с _____________ 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Ф.И.О. супруга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  и прожива</w:t>
      </w:r>
      <w:proofErr w:type="gramStart"/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л(</w:t>
      </w:r>
      <w:proofErr w:type="spellStart"/>
      <w:proofErr w:type="gramEnd"/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ю</w:t>
      </w:r>
      <w:proofErr w:type="spellEnd"/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с ним совместно ______________   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месяц, год, до которого жили вместе; если брак уже  расторгнут, то сообщить число, год расторжения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F0244F" w:rsidRPr="00F0244F" w:rsidRDefault="00F0244F" w:rsidP="00F024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брака у нас имеетс</w:t>
      </w:r>
      <w:proofErr w:type="gramStart"/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я(</w:t>
      </w:r>
      <w:proofErr w:type="spellStart"/>
      <w:proofErr w:type="gramEnd"/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ются</w:t>
      </w:r>
      <w:proofErr w:type="spellEnd"/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ребенок 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дети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___________  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имя, число, месяц, год его(их) рождения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F0244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Ребенок 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дети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находится(</w:t>
      </w:r>
      <w:proofErr w:type="spellStart"/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ятся</w:t>
      </w:r>
      <w:proofErr w:type="spellEnd"/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на  иждивении  у  меня,  супруг(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F0244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материальной помощи на его содержание не оказывает(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ал, ала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 Супру</w:t>
      </w:r>
      <w:proofErr w:type="gramStart"/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г(</w:t>
      </w:r>
      <w:proofErr w:type="gramEnd"/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F0244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другого   ребенка  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детей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  не  имеет,   удержаний  по  исполнительным</w:t>
      </w:r>
      <w:r w:rsidRPr="00F0244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документам с него (нее) не производится.</w:t>
      </w:r>
    </w:p>
    <w:p w:rsidR="00F0244F" w:rsidRPr="00F0244F" w:rsidRDefault="00F0244F" w:rsidP="00F024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ребенка в установленном законом порядке Ответчик не пожелал. </w:t>
      </w:r>
    </w:p>
    <w:p w:rsidR="00F0244F" w:rsidRPr="00F0244F" w:rsidRDefault="00F0244F" w:rsidP="00F024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свидетельстве о рождении в графе «Отец» у ребенка находится  прочерк. Попытки прийти к согласию с Ответчиком в решении данного вопроса ни к чему не приводят, на контакт с Истцом Ответчик не идет, добровольно оформлять отцовство отказывается. </w:t>
      </w:r>
    </w:p>
    <w:p w:rsidR="00F0244F" w:rsidRPr="00F0244F" w:rsidRDefault="00F0244F" w:rsidP="00F024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обоснование заявляемых требований Истец может привести суду следующие доказательства: привести свидетелей, которые могут подтвердить наличие близких отношений между Истцом и Ответчиком в период зачатия ребенка, а также _____________ (</w:t>
      </w:r>
      <w:r w:rsidRPr="00F0244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иные способы доказывания</w:t>
      </w:r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F0244F" w:rsidRPr="00F0244F" w:rsidRDefault="00F0244F" w:rsidP="00F024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ст. 49 ГК РФ в случае рождения ребенка у родителей, не состоящих в браке между собой, и при отсутствии совместного заявления родителей или заявления отца ребенка (</w:t>
      </w:r>
      <w:hyperlink r:id="rId5" w:anchor="dst100222" w:history="1">
        <w:r w:rsidRPr="00F0244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пункт 4 статьи 48</w:t>
        </w:r>
      </w:hyperlink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</w:t>
      </w:r>
      <w:proofErr w:type="gramEnd"/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также по заявлению самого ребенка по достижении им совершеннолетия. При этом суд принимает во внимание любые </w:t>
      </w:r>
      <w:hyperlink r:id="rId6" w:anchor="dst100050" w:history="1">
        <w:r w:rsidRPr="00F0244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доказательства</w:t>
        </w:r>
      </w:hyperlink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с достоверностью подтверждающие происхождение ребенка от конкретного лица.</w:t>
      </w:r>
    </w:p>
    <w:p w:rsidR="00F0244F" w:rsidRPr="00F0244F" w:rsidRDefault="00F0244F" w:rsidP="00F024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п. 19 </w:t>
      </w:r>
      <w:hyperlink r:id="rId7" w:history="1">
        <w:r w:rsidRPr="00F0244F">
          <w:rPr>
            <w:rStyle w:val="a5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shd w:val="clear" w:color="auto" w:fill="FFFFFF"/>
          </w:rPr>
          <w:t>Постановления Пленума Верховного Суда РФ от 16.05.2017 N 16 "О применении судами законодательства при рассмотрении дел, связанных с установлением происхождения детей"</w:t>
        </w:r>
      </w:hyperlink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такие доказательства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 (</w:t>
      </w:r>
      <w:hyperlink r:id="rId8" w:anchor="dst100258" w:history="1">
        <w:r w:rsidRPr="00F0244F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абзац второй части 1 статьи 55</w:t>
        </w:r>
      </w:hyperlink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ГПК РФ).</w:t>
      </w:r>
      <w:proofErr w:type="gramEnd"/>
    </w:p>
    <w:p w:rsidR="00F0244F" w:rsidRPr="00F0244F" w:rsidRDefault="00F0244F" w:rsidP="00F024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Пунктом 20 того же Постановления регламентировано, что для разъяснения вопросов, связанных с происхождением ребенка, суд вправе с учетом мнения сторон и обстоятельств по делу назначить экспертизу, в том числе и молекулярно-генетическую, позволяющую установить отцовство (материнство) с высокой степенью точности.</w:t>
      </w:r>
    </w:p>
    <w:p w:rsidR="00F0244F" w:rsidRPr="00F0244F" w:rsidRDefault="00F0244F" w:rsidP="00F0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со ст.ст. 80, 81 Семейного кодекса РФ, </w:t>
      </w:r>
      <w:r w:rsidRPr="00F024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F0244F" w:rsidRPr="00F0244F" w:rsidRDefault="00F0244F" w:rsidP="00F024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</w:t>
      </w:r>
      <w:proofErr w:type="gramStart"/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изложенного</w:t>
      </w:r>
      <w:proofErr w:type="gramEnd"/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руководствуясь ст. 131-132 ГПК РФ,</w:t>
      </w:r>
    </w:p>
    <w:p w:rsidR="00F0244F" w:rsidRPr="00F0244F" w:rsidRDefault="00F0244F" w:rsidP="00F0244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ПРОШУ:</w:t>
      </w:r>
    </w:p>
    <w:p w:rsidR="00F0244F" w:rsidRPr="00F0244F" w:rsidRDefault="00F0244F" w:rsidP="00F024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Взыскать с ____________   (Ф.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И.О. и адрес местожительства, работы лица,  обязанного платить алименты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___________ 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дату рождения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года рождения, уроженц</w:t>
      </w:r>
      <w:proofErr w:type="gramStart"/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а(</w:t>
      </w:r>
      <w:proofErr w:type="spellStart"/>
      <w:proofErr w:type="gramEnd"/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ки</w:t>
      </w:r>
      <w:proofErr w:type="spellEnd"/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_______  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город, область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F0244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мою пользу алименты на содержание_____    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 имя и дату рождения каждого ребенка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в размере _____  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части всех видов заработка ежемесячно,  начиная с даты подачи заявления 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указать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до его(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их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совершеннолетия.</w:t>
      </w:r>
    </w:p>
    <w:p w:rsidR="00F0244F" w:rsidRPr="00F0244F" w:rsidRDefault="00F0244F" w:rsidP="00F024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Установить, что </w:t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   (указать Ф.</w:t>
      </w:r>
      <w:r w:rsidRPr="00F0244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И.О. Ответчика и дата рождения, место рождения)</w:t>
      </w: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является отцом</w:t>
      </w:r>
      <w:proofErr w:type="gramEnd"/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0244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 (указать Ф.И.О. и дату рождения ребенка либо детей, а также место рождения)</w:t>
      </w:r>
      <w:r w:rsidRPr="00F024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0244F" w:rsidRPr="00F0244F" w:rsidRDefault="00F0244F" w:rsidP="00F0244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Приложение:</w:t>
      </w:r>
      <w:r w:rsidRPr="00F0244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Копия искового заявления.</w:t>
      </w:r>
      <w:r w:rsidRPr="00F0244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Копия свидетельства о заключении брака (свидетельство о расторжении брака, если брак расторгнут).</w:t>
      </w:r>
      <w:r w:rsidRPr="00F0244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Копия свидетельства о рождении ребенка (детей).</w:t>
      </w:r>
      <w:r w:rsidRPr="00F0244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Справка с места работы обязанного платить алименты, о размере зарплаты и об удержаниях.</w:t>
      </w:r>
      <w:r w:rsidRPr="00F0244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Справка жилищных органов о нахождении ребенка (детей) на иждивении заявителя.</w:t>
      </w:r>
    </w:p>
    <w:p w:rsidR="00F0244F" w:rsidRPr="00F0244F" w:rsidRDefault="00F0244F" w:rsidP="00F024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 Документ об уплате госпошлины</w:t>
      </w:r>
    </w:p>
    <w:p w:rsidR="00F0244F" w:rsidRPr="00F0244F" w:rsidRDefault="00F0244F" w:rsidP="00F0244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0244F" w:rsidRPr="00F0244F" w:rsidRDefault="00F0244F" w:rsidP="00F0244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02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Дата                                                                                           Подпись</w:t>
      </w:r>
    </w:p>
    <w:p w:rsidR="0066297C" w:rsidRPr="00F0244F" w:rsidRDefault="00F0244F">
      <w:pPr>
        <w:rPr>
          <w:rFonts w:ascii="Times New Roman" w:hAnsi="Times New Roman" w:cs="Times New Roman"/>
          <w:sz w:val="26"/>
          <w:szCs w:val="26"/>
        </w:rPr>
      </w:pPr>
    </w:p>
    <w:sectPr w:rsidR="0066297C" w:rsidRPr="00F0244F" w:rsidSect="0077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F64"/>
    <w:multiLevelType w:val="hybridMultilevel"/>
    <w:tmpl w:val="7B0E24CA"/>
    <w:lvl w:ilvl="0" w:tplc="E6B08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B240C2"/>
    <w:multiLevelType w:val="multilevel"/>
    <w:tmpl w:val="4682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4F"/>
    <w:rsid w:val="004B7034"/>
    <w:rsid w:val="007751FF"/>
    <w:rsid w:val="00A55E0D"/>
    <w:rsid w:val="00F0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244F"/>
    <w:rPr>
      <w:color w:val="0000FF"/>
      <w:u w:val="single"/>
    </w:rPr>
  </w:style>
  <w:style w:type="character" w:styleId="a6">
    <w:name w:val="Strong"/>
    <w:basedOn w:val="a0"/>
    <w:uiPriority w:val="22"/>
    <w:qFormat/>
    <w:rsid w:val="00F02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901/b48406042a309ee368f395fb6f3be1d43c7cbfc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68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689/ea6cd436ef0d52d618767b9741f1be51b9e58fc7/" TargetMode="External"/><Relationship Id="rId5" Type="http://schemas.openxmlformats.org/officeDocument/2006/relationships/hyperlink" Target="http://www.consultant.ru/document/cons_doc_LAW_320452/f64d6b175638c70eb99ef021764166984044fa2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4207</Characters>
  <Application>Microsoft Office Word</Application>
  <DocSecurity>0</DocSecurity>
  <Lines>35</Lines>
  <Paragraphs>9</Paragraphs>
  <ScaleCrop>false</ScaleCrop>
  <Company>KrotySOFT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2019-08-09T19:33:00Z</dcterms:created>
  <dcterms:modified xsi:type="dcterms:W3CDTF">2019-08-09T19:41:00Z</dcterms:modified>
</cp:coreProperties>
</file>